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151" w:rsidRPr="00F53513" w:rsidRDefault="00EC5151" w:rsidP="00EC5151">
      <w:pPr>
        <w:tabs>
          <w:tab w:val="left" w:pos="5245"/>
        </w:tabs>
        <w:spacing w:line="240" w:lineRule="auto"/>
        <w:ind w:firstLine="0"/>
        <w:jc w:val="center"/>
        <w:rPr>
          <w:sz w:val="28"/>
          <w:szCs w:val="28"/>
        </w:rPr>
      </w:pPr>
      <w:r>
        <w:rPr>
          <w:sz w:val="28"/>
          <w:szCs w:val="28"/>
        </w:rPr>
        <w:t xml:space="preserve">                                  </w:t>
      </w:r>
      <w:r w:rsidR="001C4444">
        <w:rPr>
          <w:sz w:val="28"/>
          <w:szCs w:val="28"/>
        </w:rPr>
        <w:t xml:space="preserve"> </w:t>
      </w:r>
      <w:r w:rsidRPr="00F53513">
        <w:rPr>
          <w:sz w:val="28"/>
          <w:szCs w:val="28"/>
        </w:rPr>
        <w:t>При</w:t>
      </w:r>
      <w:r w:rsidR="001C4444">
        <w:rPr>
          <w:sz w:val="28"/>
          <w:szCs w:val="28"/>
        </w:rPr>
        <w:t>ложение 3</w:t>
      </w:r>
    </w:p>
    <w:p w:rsidR="00EC5151" w:rsidRDefault="00EC5151" w:rsidP="00EC5151">
      <w:pPr>
        <w:tabs>
          <w:tab w:val="left" w:pos="5245"/>
        </w:tabs>
        <w:spacing w:line="240" w:lineRule="auto"/>
        <w:ind w:firstLine="0"/>
        <w:jc w:val="center"/>
        <w:rPr>
          <w:sz w:val="28"/>
          <w:szCs w:val="28"/>
        </w:rPr>
      </w:pPr>
      <w:r>
        <w:rPr>
          <w:sz w:val="28"/>
          <w:szCs w:val="28"/>
        </w:rPr>
        <w:t xml:space="preserve">                                                  к местным нормативам</w:t>
      </w:r>
    </w:p>
    <w:p w:rsidR="00784189" w:rsidRDefault="00EC5151" w:rsidP="00784189">
      <w:pPr>
        <w:tabs>
          <w:tab w:val="left" w:pos="4962"/>
          <w:tab w:val="left" w:pos="5245"/>
        </w:tabs>
        <w:spacing w:line="240" w:lineRule="auto"/>
        <w:ind w:firstLine="0"/>
        <w:jc w:val="left"/>
        <w:rPr>
          <w:sz w:val="28"/>
          <w:szCs w:val="28"/>
        </w:rPr>
      </w:pPr>
      <w:r>
        <w:rPr>
          <w:sz w:val="28"/>
          <w:szCs w:val="28"/>
        </w:rPr>
        <w:t xml:space="preserve">                                                                          </w:t>
      </w:r>
      <w:r w:rsidR="00784189">
        <w:rPr>
          <w:sz w:val="28"/>
          <w:szCs w:val="28"/>
        </w:rPr>
        <w:t>градостроительного проектирования</w:t>
      </w:r>
    </w:p>
    <w:p w:rsidR="00784189" w:rsidRPr="00FF6333" w:rsidRDefault="00784189" w:rsidP="00784189">
      <w:pPr>
        <w:tabs>
          <w:tab w:val="left" w:pos="5245"/>
        </w:tabs>
        <w:spacing w:line="240" w:lineRule="auto"/>
        <w:ind w:firstLine="0"/>
        <w:jc w:val="left"/>
        <w:rPr>
          <w:sz w:val="28"/>
          <w:szCs w:val="28"/>
        </w:rPr>
      </w:pPr>
      <w:r>
        <w:rPr>
          <w:sz w:val="28"/>
          <w:szCs w:val="28"/>
        </w:rPr>
        <w:t xml:space="preserve">                                                                          </w:t>
      </w:r>
      <w:r w:rsidR="009D67B6">
        <w:rPr>
          <w:sz w:val="28"/>
          <w:szCs w:val="28"/>
        </w:rPr>
        <w:t>Ахтырского</w:t>
      </w:r>
      <w:bookmarkStart w:id="0" w:name="_GoBack"/>
      <w:bookmarkEnd w:id="0"/>
      <w:r w:rsidRPr="00FF6333">
        <w:rPr>
          <w:sz w:val="28"/>
          <w:szCs w:val="28"/>
        </w:rPr>
        <w:t xml:space="preserve"> городского поселения</w:t>
      </w:r>
    </w:p>
    <w:p w:rsidR="00784189" w:rsidRDefault="00784189" w:rsidP="00784189">
      <w:pPr>
        <w:tabs>
          <w:tab w:val="left" w:pos="5245"/>
        </w:tabs>
        <w:spacing w:line="240" w:lineRule="auto"/>
        <w:ind w:firstLine="0"/>
        <w:jc w:val="left"/>
        <w:rPr>
          <w:b/>
          <w:sz w:val="28"/>
          <w:szCs w:val="28"/>
        </w:rPr>
      </w:pPr>
      <w:r w:rsidRPr="00FF6333">
        <w:rPr>
          <w:sz w:val="28"/>
          <w:szCs w:val="28"/>
        </w:rPr>
        <w:t xml:space="preserve">                                                                          Абинского района</w:t>
      </w:r>
    </w:p>
    <w:p w:rsidR="00EB1B46" w:rsidRDefault="00EB1B46" w:rsidP="00784189">
      <w:pPr>
        <w:tabs>
          <w:tab w:val="left" w:pos="4962"/>
          <w:tab w:val="left" w:pos="5245"/>
        </w:tabs>
        <w:spacing w:line="240" w:lineRule="auto"/>
        <w:ind w:firstLine="0"/>
        <w:jc w:val="left"/>
        <w:rPr>
          <w:sz w:val="28"/>
          <w:szCs w:val="28"/>
        </w:rPr>
      </w:pPr>
    </w:p>
    <w:p w:rsidR="00784189" w:rsidRDefault="00784189" w:rsidP="00784189">
      <w:pPr>
        <w:tabs>
          <w:tab w:val="left" w:pos="4962"/>
          <w:tab w:val="left" w:pos="5245"/>
        </w:tabs>
        <w:spacing w:line="240" w:lineRule="auto"/>
        <w:ind w:firstLine="0"/>
        <w:jc w:val="left"/>
        <w:rPr>
          <w:sz w:val="28"/>
          <w:szCs w:val="28"/>
        </w:rPr>
      </w:pPr>
    </w:p>
    <w:p w:rsidR="000836CB" w:rsidRDefault="00F85313" w:rsidP="00767450">
      <w:pPr>
        <w:spacing w:line="240" w:lineRule="auto"/>
        <w:jc w:val="center"/>
        <w:rPr>
          <w:sz w:val="28"/>
          <w:szCs w:val="28"/>
        </w:rPr>
      </w:pPr>
      <w:r w:rsidRPr="00767450">
        <w:rPr>
          <w:sz w:val="28"/>
          <w:szCs w:val="28"/>
        </w:rPr>
        <w:t>Плотность населения</w:t>
      </w:r>
    </w:p>
    <w:p w:rsidR="00767450" w:rsidRPr="00767450" w:rsidRDefault="00767450" w:rsidP="00767450">
      <w:pPr>
        <w:spacing w:line="240" w:lineRule="auto"/>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30"/>
        <w:gridCol w:w="765"/>
        <w:gridCol w:w="765"/>
        <w:gridCol w:w="765"/>
        <w:gridCol w:w="766"/>
        <w:gridCol w:w="765"/>
        <w:gridCol w:w="765"/>
        <w:gridCol w:w="765"/>
        <w:gridCol w:w="766"/>
      </w:tblGrid>
      <w:tr w:rsidR="007858E0" w:rsidRPr="00767450" w:rsidTr="00304F84">
        <w:tc>
          <w:tcPr>
            <w:tcW w:w="3430" w:type="dxa"/>
            <w:vMerge w:val="restart"/>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Тип дома</w:t>
            </w:r>
          </w:p>
        </w:tc>
        <w:tc>
          <w:tcPr>
            <w:tcW w:w="6122" w:type="dxa"/>
            <w:gridSpan w:val="8"/>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Плотность населения (чел./га) при среднем размере семьи (чел.)</w:t>
            </w:r>
          </w:p>
        </w:tc>
      </w:tr>
      <w:tr w:rsidR="007858E0" w:rsidRPr="00767450" w:rsidTr="00304F84">
        <w:tc>
          <w:tcPr>
            <w:tcW w:w="3430" w:type="dxa"/>
            <w:vMerge/>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3,5</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4,0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4,5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5,0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5,5</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b/>
                <w:szCs w:val="24"/>
              </w:rPr>
            </w:pPr>
            <w:r w:rsidRPr="00767450">
              <w:rPr>
                <w:b/>
                <w:szCs w:val="24"/>
              </w:rPr>
              <w:t>6,0</w:t>
            </w:r>
          </w:p>
        </w:tc>
      </w:tr>
      <w:tr w:rsidR="00767450" w:rsidRPr="00767450" w:rsidTr="00304F84">
        <w:tc>
          <w:tcPr>
            <w:tcW w:w="3430"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1</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2</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3</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4</w:t>
            </w:r>
          </w:p>
        </w:tc>
        <w:tc>
          <w:tcPr>
            <w:tcW w:w="766"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5</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6</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7</w:t>
            </w:r>
          </w:p>
        </w:tc>
        <w:tc>
          <w:tcPr>
            <w:tcW w:w="765"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8</w:t>
            </w:r>
          </w:p>
        </w:tc>
        <w:tc>
          <w:tcPr>
            <w:tcW w:w="766" w:type="dxa"/>
            <w:shd w:val="clear" w:color="auto" w:fill="auto"/>
            <w:tcMar>
              <w:top w:w="0" w:type="dxa"/>
              <w:left w:w="28" w:type="dxa"/>
              <w:bottom w:w="0" w:type="dxa"/>
              <w:right w:w="28" w:type="dxa"/>
            </w:tcMar>
            <w:vAlign w:val="center"/>
          </w:tcPr>
          <w:p w:rsidR="00767450" w:rsidRPr="00767450" w:rsidRDefault="00767450" w:rsidP="007858E0">
            <w:pPr>
              <w:spacing w:line="240" w:lineRule="auto"/>
              <w:ind w:firstLine="0"/>
              <w:jc w:val="center"/>
              <w:rPr>
                <w:szCs w:val="24"/>
              </w:rPr>
            </w:pPr>
            <w:r w:rsidRPr="00767450">
              <w:rPr>
                <w:szCs w:val="24"/>
              </w:rPr>
              <w:t>9</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Усадебный с п</w:t>
            </w:r>
            <w:r w:rsidR="00767450">
              <w:rPr>
                <w:szCs w:val="24"/>
              </w:rPr>
              <w:t>риквартирными участками (кв. м)</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14</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16</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22</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24</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1500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13</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17</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27</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1200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17</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21</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23</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33</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37</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1000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28</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38</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44</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800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33</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45</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50</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600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33</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40</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41</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48</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50</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60</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400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44</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45</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56</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65</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Секционный с числом этажей:</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2</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130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3</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150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r>
      <w:tr w:rsidR="007858E0" w:rsidRPr="00767450" w:rsidTr="00304F84">
        <w:tc>
          <w:tcPr>
            <w:tcW w:w="3430"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4</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170</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5"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c>
          <w:tcPr>
            <w:tcW w:w="766" w:type="dxa"/>
            <w:shd w:val="clear" w:color="auto" w:fill="auto"/>
            <w:tcMar>
              <w:top w:w="0" w:type="dxa"/>
              <w:left w:w="28" w:type="dxa"/>
              <w:bottom w:w="0" w:type="dxa"/>
              <w:right w:w="28" w:type="dxa"/>
            </w:tcMar>
            <w:vAlign w:val="center"/>
            <w:hideMark/>
          </w:tcPr>
          <w:p w:rsidR="007858E0" w:rsidRPr="00767450" w:rsidRDefault="007858E0" w:rsidP="007858E0">
            <w:pPr>
              <w:spacing w:line="240" w:lineRule="auto"/>
              <w:ind w:firstLine="0"/>
              <w:jc w:val="center"/>
              <w:rPr>
                <w:szCs w:val="24"/>
              </w:rPr>
            </w:pPr>
            <w:r w:rsidRPr="00767450">
              <w:rPr>
                <w:szCs w:val="24"/>
              </w:rPr>
              <w:t>-</w:t>
            </w:r>
          </w:p>
        </w:tc>
      </w:tr>
    </w:tbl>
    <w:p w:rsidR="007858E0" w:rsidRPr="00767450" w:rsidRDefault="007858E0" w:rsidP="00064687">
      <w:pPr>
        <w:rPr>
          <w:szCs w:val="24"/>
        </w:rPr>
      </w:pPr>
    </w:p>
    <w:p w:rsidR="007858E0" w:rsidRPr="001A4403" w:rsidRDefault="007858E0" w:rsidP="001A4403">
      <w:pPr>
        <w:ind w:left="567" w:firstLine="0"/>
      </w:pPr>
    </w:p>
    <w:p w:rsidR="00FF6333" w:rsidRPr="00D230FD" w:rsidRDefault="00FF6333" w:rsidP="00FF6333">
      <w:pPr>
        <w:spacing w:line="240" w:lineRule="auto"/>
        <w:ind w:firstLine="0"/>
        <w:rPr>
          <w:sz w:val="28"/>
          <w:szCs w:val="28"/>
        </w:rPr>
      </w:pPr>
      <w:r w:rsidRPr="00D230FD">
        <w:rPr>
          <w:sz w:val="28"/>
          <w:szCs w:val="28"/>
        </w:rPr>
        <w:t>Заместитель начальника управления</w:t>
      </w:r>
    </w:p>
    <w:p w:rsidR="00FF6333" w:rsidRPr="00D230FD" w:rsidRDefault="00FF6333" w:rsidP="00FF6333">
      <w:pPr>
        <w:spacing w:line="240" w:lineRule="auto"/>
        <w:ind w:firstLine="0"/>
        <w:rPr>
          <w:sz w:val="28"/>
          <w:szCs w:val="28"/>
        </w:rPr>
      </w:pPr>
      <w:r w:rsidRPr="00D230FD">
        <w:rPr>
          <w:sz w:val="28"/>
          <w:szCs w:val="28"/>
        </w:rPr>
        <w:t xml:space="preserve">архитектуры и градостроительства, </w:t>
      </w:r>
    </w:p>
    <w:p w:rsidR="00FF6333" w:rsidRPr="00D230FD" w:rsidRDefault="00FF6333" w:rsidP="00FF6333">
      <w:pPr>
        <w:spacing w:line="240" w:lineRule="auto"/>
        <w:ind w:firstLine="0"/>
        <w:rPr>
          <w:sz w:val="28"/>
          <w:szCs w:val="28"/>
        </w:rPr>
      </w:pPr>
      <w:r w:rsidRPr="00D230FD">
        <w:rPr>
          <w:sz w:val="28"/>
          <w:szCs w:val="28"/>
        </w:rPr>
        <w:t>начальник отдела градостроительства                                            М.Ю. Тенгелиди</w:t>
      </w:r>
    </w:p>
    <w:p w:rsidR="00FF6333" w:rsidRPr="001A4403" w:rsidRDefault="00FF6333" w:rsidP="00FF6333">
      <w:pPr>
        <w:spacing w:line="240" w:lineRule="auto"/>
        <w:ind w:firstLine="0"/>
      </w:pPr>
    </w:p>
    <w:p w:rsidR="00767450" w:rsidRDefault="00767450"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EB1B46" w:rsidRDefault="00EB1B46" w:rsidP="00767450">
      <w:pPr>
        <w:spacing w:line="240" w:lineRule="auto"/>
      </w:pPr>
    </w:p>
    <w:p w:rsidR="001C4444" w:rsidRDefault="00784189" w:rsidP="001C4444">
      <w:pPr>
        <w:spacing w:line="240" w:lineRule="auto"/>
        <w:jc w:val="center"/>
        <w:rPr>
          <w:sz w:val="28"/>
          <w:szCs w:val="28"/>
        </w:rPr>
      </w:pPr>
      <w:r>
        <w:rPr>
          <w:sz w:val="28"/>
          <w:szCs w:val="28"/>
        </w:rPr>
        <w:lastRenderedPageBreak/>
        <w:t xml:space="preserve">                           </w:t>
      </w:r>
      <w:r w:rsidR="001C4444">
        <w:rPr>
          <w:sz w:val="28"/>
          <w:szCs w:val="28"/>
        </w:rPr>
        <w:t>Приложение 4</w:t>
      </w:r>
    </w:p>
    <w:p w:rsidR="001C4444" w:rsidRPr="001C4444" w:rsidRDefault="001C4444" w:rsidP="001C4444">
      <w:pPr>
        <w:spacing w:line="240" w:lineRule="auto"/>
        <w:jc w:val="center"/>
        <w:rPr>
          <w:sz w:val="28"/>
          <w:szCs w:val="28"/>
        </w:rPr>
      </w:pPr>
      <w:r>
        <w:rPr>
          <w:sz w:val="28"/>
          <w:szCs w:val="28"/>
        </w:rPr>
        <w:t xml:space="preserve">            </w:t>
      </w:r>
      <w:r w:rsidR="00784189">
        <w:rPr>
          <w:sz w:val="28"/>
          <w:szCs w:val="28"/>
        </w:rPr>
        <w:t xml:space="preserve">                              </w:t>
      </w:r>
      <w:r w:rsidRPr="001C4444">
        <w:rPr>
          <w:sz w:val="28"/>
          <w:szCs w:val="28"/>
        </w:rPr>
        <w:t>к местным нормативам</w:t>
      </w:r>
    </w:p>
    <w:p w:rsidR="00784189" w:rsidRDefault="001C4444" w:rsidP="00784189">
      <w:pPr>
        <w:tabs>
          <w:tab w:val="left" w:pos="4962"/>
          <w:tab w:val="left" w:pos="5245"/>
        </w:tabs>
        <w:spacing w:line="240" w:lineRule="auto"/>
        <w:ind w:firstLine="0"/>
        <w:jc w:val="left"/>
        <w:rPr>
          <w:sz w:val="28"/>
          <w:szCs w:val="28"/>
        </w:rPr>
      </w:pPr>
      <w:r w:rsidRPr="001C4444">
        <w:rPr>
          <w:sz w:val="28"/>
          <w:szCs w:val="28"/>
        </w:rPr>
        <w:t xml:space="preserve">                                          </w:t>
      </w:r>
      <w:r>
        <w:rPr>
          <w:sz w:val="28"/>
          <w:szCs w:val="28"/>
        </w:rPr>
        <w:t xml:space="preserve">                 </w:t>
      </w:r>
      <w:r w:rsidR="00784189">
        <w:rPr>
          <w:sz w:val="28"/>
          <w:szCs w:val="28"/>
        </w:rPr>
        <w:t xml:space="preserve">               градостроительного проектирования</w:t>
      </w:r>
    </w:p>
    <w:p w:rsidR="00784189" w:rsidRPr="00FF6333" w:rsidRDefault="00784189" w:rsidP="00784189">
      <w:pPr>
        <w:tabs>
          <w:tab w:val="left" w:pos="5245"/>
        </w:tabs>
        <w:spacing w:line="240" w:lineRule="auto"/>
        <w:ind w:firstLine="0"/>
        <w:jc w:val="left"/>
        <w:rPr>
          <w:sz w:val="28"/>
          <w:szCs w:val="28"/>
        </w:rPr>
      </w:pPr>
      <w:r>
        <w:rPr>
          <w:sz w:val="28"/>
          <w:szCs w:val="28"/>
        </w:rPr>
        <w:t xml:space="preserve">                                                                          </w:t>
      </w:r>
      <w:r w:rsidRPr="00FF6333">
        <w:rPr>
          <w:sz w:val="28"/>
          <w:szCs w:val="28"/>
        </w:rPr>
        <w:t>Абинского городского поселения</w:t>
      </w:r>
    </w:p>
    <w:p w:rsidR="00784189" w:rsidRDefault="00784189" w:rsidP="00784189">
      <w:pPr>
        <w:tabs>
          <w:tab w:val="left" w:pos="5245"/>
        </w:tabs>
        <w:spacing w:line="240" w:lineRule="auto"/>
        <w:ind w:firstLine="0"/>
        <w:jc w:val="left"/>
        <w:rPr>
          <w:b/>
          <w:sz w:val="28"/>
          <w:szCs w:val="28"/>
        </w:rPr>
      </w:pPr>
      <w:r w:rsidRPr="00FF6333">
        <w:rPr>
          <w:sz w:val="28"/>
          <w:szCs w:val="28"/>
        </w:rPr>
        <w:t xml:space="preserve">                                                                          Абинского района</w:t>
      </w:r>
    </w:p>
    <w:p w:rsidR="001C4444" w:rsidRDefault="001C4444" w:rsidP="001C4444">
      <w:pPr>
        <w:spacing w:line="240" w:lineRule="auto"/>
        <w:jc w:val="right"/>
        <w:rPr>
          <w:sz w:val="28"/>
          <w:szCs w:val="28"/>
        </w:rPr>
      </w:pPr>
    </w:p>
    <w:p w:rsidR="00784189" w:rsidRPr="001C4444" w:rsidRDefault="00784189" w:rsidP="001C4444">
      <w:pPr>
        <w:spacing w:line="240" w:lineRule="auto"/>
        <w:jc w:val="right"/>
        <w:rPr>
          <w:sz w:val="28"/>
          <w:szCs w:val="28"/>
        </w:rPr>
      </w:pPr>
    </w:p>
    <w:p w:rsidR="001A4403" w:rsidRDefault="001A4403" w:rsidP="00767450">
      <w:pPr>
        <w:spacing w:line="240" w:lineRule="auto"/>
        <w:jc w:val="center"/>
        <w:rPr>
          <w:sz w:val="28"/>
          <w:szCs w:val="28"/>
        </w:rPr>
      </w:pPr>
      <w:r w:rsidRPr="00767450">
        <w:rPr>
          <w:sz w:val="28"/>
          <w:szCs w:val="28"/>
        </w:rPr>
        <w:t>Расчетные параметры улиц и дорог для средних и малых городов</w:t>
      </w:r>
    </w:p>
    <w:p w:rsidR="00767450" w:rsidRDefault="00767450" w:rsidP="00767450">
      <w:pPr>
        <w:spacing w:line="240" w:lineRule="auto"/>
        <w:jc w:val="center"/>
        <w:rPr>
          <w:sz w:val="28"/>
          <w:szCs w:val="28"/>
        </w:rPr>
      </w:pPr>
    </w:p>
    <w:tbl>
      <w:tblPr>
        <w:tblW w:w="9735" w:type="dxa"/>
        <w:tblInd w:w="74" w:type="dxa"/>
        <w:tblLayout w:type="fixed"/>
        <w:tblCellMar>
          <w:left w:w="0" w:type="dxa"/>
          <w:right w:w="0" w:type="dxa"/>
        </w:tblCellMar>
        <w:tblLook w:val="04A0" w:firstRow="1" w:lastRow="0" w:firstColumn="1" w:lastColumn="0" w:noHBand="0" w:noVBand="1"/>
      </w:tblPr>
      <w:tblGrid>
        <w:gridCol w:w="1230"/>
        <w:gridCol w:w="1000"/>
        <w:gridCol w:w="838"/>
        <w:gridCol w:w="1176"/>
        <w:gridCol w:w="1061"/>
        <w:gridCol w:w="1037"/>
        <w:gridCol w:w="1118"/>
        <w:gridCol w:w="1118"/>
        <w:gridCol w:w="1157"/>
      </w:tblGrid>
      <w:tr w:rsidR="001C4444" w:rsidRPr="00767450" w:rsidTr="00950CED">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Категория дорог и улиц</w:t>
            </w:r>
          </w:p>
        </w:tc>
        <w:tc>
          <w:tcPr>
            <w:tcW w:w="10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Расчет</w:t>
            </w:r>
            <w:r>
              <w:rPr>
                <w:b/>
              </w:rPr>
              <w:t>-</w:t>
            </w:r>
            <w:r w:rsidRPr="00767450">
              <w:rPr>
                <w:b/>
              </w:rPr>
              <w:t>ная скоро</w:t>
            </w:r>
            <w:r>
              <w:rPr>
                <w:b/>
              </w:rPr>
              <w:t>-</w:t>
            </w:r>
            <w:r w:rsidRPr="00767450">
              <w:rPr>
                <w:b/>
              </w:rPr>
              <w:t>сть движе</w:t>
            </w:r>
            <w:r>
              <w:rPr>
                <w:b/>
              </w:rPr>
              <w:t>-</w:t>
            </w:r>
            <w:r w:rsidRPr="00767450">
              <w:rPr>
                <w:b/>
              </w:rPr>
              <w:t>ния, км/ч</w:t>
            </w:r>
          </w:p>
        </w:tc>
        <w:tc>
          <w:tcPr>
            <w:tcW w:w="8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Шири</w:t>
            </w:r>
            <w:r>
              <w:rPr>
                <w:b/>
              </w:rPr>
              <w:t>-</w:t>
            </w:r>
            <w:r w:rsidRPr="00767450">
              <w:rPr>
                <w:b/>
              </w:rPr>
              <w:t>на поло</w:t>
            </w:r>
            <w:r>
              <w:rPr>
                <w:b/>
              </w:rPr>
              <w:t>-</w:t>
            </w:r>
            <w:r w:rsidRPr="00767450">
              <w:rPr>
                <w:b/>
              </w:rPr>
              <w:t>сы движе</w:t>
            </w:r>
            <w:r>
              <w:rPr>
                <w:b/>
              </w:rPr>
              <w:t>-</w:t>
            </w:r>
            <w:r w:rsidRPr="00767450">
              <w:rPr>
                <w:b/>
              </w:rPr>
              <w:t>ния, м</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Число полос движения (суммар</w:t>
            </w:r>
            <w:r>
              <w:rPr>
                <w:b/>
              </w:rPr>
              <w:t>-</w:t>
            </w:r>
            <w:r w:rsidRPr="00767450">
              <w:rPr>
                <w:b/>
              </w:rPr>
              <w:t>но в двух направ</w:t>
            </w:r>
            <w:r>
              <w:rPr>
                <w:b/>
              </w:rPr>
              <w:t>-</w:t>
            </w:r>
            <w:r w:rsidRPr="00767450">
              <w:rPr>
                <w:b/>
              </w:rPr>
              <w:t>лениях)</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w:t>
            </w:r>
            <w:r>
              <w:rPr>
                <w:b/>
              </w:rPr>
              <w:t>-</w:t>
            </w:r>
            <w:r w:rsidRPr="00767450">
              <w:rPr>
                <w:b/>
              </w:rPr>
              <w:t>ньший радиус</w:t>
            </w:r>
            <w:r>
              <w:rPr>
                <w:b/>
              </w:rPr>
              <w:t xml:space="preserve"> кривых в плане с виражом/</w:t>
            </w:r>
            <w:r w:rsidRPr="00767450">
              <w:rPr>
                <w:b/>
              </w:rPr>
              <w:t>без виража, м</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Наибо</w:t>
            </w:r>
            <w:r>
              <w:rPr>
                <w:b/>
              </w:rPr>
              <w:t>-</w:t>
            </w:r>
            <w:r w:rsidRPr="00767450">
              <w:rPr>
                <w:b/>
              </w:rPr>
              <w:t>льший продо</w:t>
            </w:r>
            <w:r>
              <w:rPr>
                <w:b/>
              </w:rPr>
              <w:t>-льный уклон, %</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Наимень</w:t>
            </w:r>
            <w:r>
              <w:rPr>
                <w:b/>
              </w:rPr>
              <w:t>-</w:t>
            </w:r>
            <w:r w:rsidRPr="00767450">
              <w:rPr>
                <w:b/>
              </w:rPr>
              <w:t>ший радиус вертика</w:t>
            </w:r>
            <w:r>
              <w:rPr>
                <w:b/>
              </w:rPr>
              <w:t>-</w:t>
            </w:r>
            <w:r w:rsidRPr="00767450">
              <w:rPr>
                <w:b/>
              </w:rPr>
              <w:t>льной выпук</w:t>
            </w:r>
            <w:r>
              <w:rPr>
                <w:b/>
              </w:rPr>
              <w:t>-</w:t>
            </w:r>
            <w:r w:rsidRPr="00767450">
              <w:rPr>
                <w:b/>
              </w:rPr>
              <w:t>лой кривой, м</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Наимень</w:t>
            </w:r>
            <w:r>
              <w:rPr>
                <w:b/>
              </w:rPr>
              <w:t>-</w:t>
            </w:r>
            <w:r w:rsidRPr="00767450">
              <w:rPr>
                <w:b/>
              </w:rPr>
              <w:t>ший радиус вертика</w:t>
            </w:r>
            <w:r>
              <w:rPr>
                <w:b/>
              </w:rPr>
              <w:t>-</w:t>
            </w:r>
            <w:r w:rsidRPr="00767450">
              <w:rPr>
                <w:b/>
              </w:rPr>
              <w:t>льной вогнутой кривой, м</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C4444" w:rsidRPr="00767450" w:rsidRDefault="001C4444" w:rsidP="00950CED">
            <w:pPr>
              <w:pStyle w:val="formattext"/>
              <w:spacing w:before="0" w:beforeAutospacing="0" w:after="0" w:afterAutospacing="0"/>
              <w:jc w:val="center"/>
              <w:textAlignment w:val="baseline"/>
              <w:rPr>
                <w:b/>
              </w:rPr>
            </w:pPr>
            <w:r w:rsidRPr="00767450">
              <w:rPr>
                <w:b/>
              </w:rPr>
              <w:t>Наимень</w:t>
            </w:r>
            <w:r>
              <w:rPr>
                <w:b/>
              </w:rPr>
              <w:t>-</w:t>
            </w:r>
            <w:r w:rsidRPr="00767450">
              <w:rPr>
                <w:b/>
              </w:rPr>
              <w:t>шая ширина пешеход</w:t>
            </w:r>
            <w:r>
              <w:rPr>
                <w:b/>
              </w:rPr>
              <w:t>-</w:t>
            </w:r>
            <w:r w:rsidRPr="00767450">
              <w:rPr>
                <w:b/>
              </w:rPr>
              <w:t>ной части тротуара, м</w:t>
            </w:r>
          </w:p>
        </w:tc>
      </w:tr>
    </w:tbl>
    <w:p w:rsidR="001C4444" w:rsidRPr="001C4444" w:rsidRDefault="001C4444" w:rsidP="00767450">
      <w:pPr>
        <w:spacing w:line="240" w:lineRule="auto"/>
        <w:jc w:val="center"/>
        <w:rPr>
          <w:sz w:val="2"/>
          <w:szCs w:val="2"/>
        </w:rPr>
      </w:pPr>
    </w:p>
    <w:tbl>
      <w:tblPr>
        <w:tblW w:w="9735" w:type="dxa"/>
        <w:tblInd w:w="74" w:type="dxa"/>
        <w:tblLayout w:type="fixed"/>
        <w:tblCellMar>
          <w:left w:w="0" w:type="dxa"/>
          <w:right w:w="0" w:type="dxa"/>
        </w:tblCellMar>
        <w:tblLook w:val="04A0" w:firstRow="1" w:lastRow="0" w:firstColumn="1" w:lastColumn="0" w:noHBand="0" w:noVBand="1"/>
      </w:tblPr>
      <w:tblGrid>
        <w:gridCol w:w="1230"/>
        <w:gridCol w:w="840"/>
        <w:gridCol w:w="160"/>
        <w:gridCol w:w="838"/>
        <w:gridCol w:w="1176"/>
        <w:gridCol w:w="1061"/>
        <w:gridCol w:w="1037"/>
        <w:gridCol w:w="1118"/>
        <w:gridCol w:w="1118"/>
        <w:gridCol w:w="1157"/>
      </w:tblGrid>
      <w:tr w:rsidR="00EB1B46" w:rsidRPr="00F73DFA" w:rsidTr="001C4444">
        <w:trPr>
          <w:tblHeader/>
        </w:trPr>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1</w:t>
            </w:r>
          </w:p>
        </w:tc>
        <w:tc>
          <w:tcPr>
            <w:tcW w:w="100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2</w:t>
            </w:r>
          </w:p>
        </w:tc>
        <w:tc>
          <w:tcPr>
            <w:tcW w:w="83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3</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5</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6</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7</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8</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B1B46" w:rsidRPr="00EB1B46" w:rsidRDefault="00EB1B46" w:rsidP="00767450">
            <w:pPr>
              <w:pStyle w:val="formattext"/>
              <w:spacing w:before="0" w:beforeAutospacing="0" w:after="0" w:afterAutospacing="0"/>
              <w:jc w:val="center"/>
              <w:textAlignment w:val="baseline"/>
            </w:pPr>
            <w:r w:rsidRPr="00EB1B46">
              <w:t>9</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Магистральные улицы и дороги</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Магистральные городские дороги:</w:t>
            </w: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1-го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1200/1900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21500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760/1100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12500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1900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2-го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4-8</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Магистральны</w:t>
            </w:r>
            <w:r w:rsidR="00767450">
              <w:t>е улицы общегородского значения</w:t>
            </w: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1-го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90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3,50-3,75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430/580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1300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4,5</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2-го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4-10</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310/420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3900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textAlignment w:val="baseline"/>
            </w:pPr>
            <w:r w:rsidRPr="00767450">
              <w:t>3-го класса</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4-6</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65</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Магистра</w:t>
            </w:r>
            <w:r w:rsidR="00767450">
              <w:t>-</w:t>
            </w:r>
            <w:r w:rsidRPr="00767450">
              <w:t>льные улицы районного значения</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998" w:type="dxa"/>
            <w:gridSpan w:val="2"/>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3,25-3,75</w:t>
            </w:r>
          </w:p>
        </w:tc>
        <w:tc>
          <w:tcPr>
            <w:tcW w:w="1176"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230/310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800</w:t>
            </w:r>
          </w:p>
        </w:tc>
        <w:tc>
          <w:tcPr>
            <w:tcW w:w="1157" w:type="dxa"/>
            <w:tcBorders>
              <w:top w:val="single" w:sz="6" w:space="0" w:color="000000"/>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2,25</w:t>
            </w:r>
          </w:p>
        </w:tc>
      </w:tr>
      <w:tr w:rsidR="001A4403" w:rsidRPr="001A4403" w:rsidTr="00767450">
        <w:tc>
          <w:tcPr>
            <w:tcW w:w="1230"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998" w:type="dxa"/>
            <w:gridSpan w:val="2"/>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170/220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1700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57" w:type="dxa"/>
            <w:tcBorders>
              <w:top w:val="nil"/>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84189">
        <w:tc>
          <w:tcPr>
            <w:tcW w:w="9735" w:type="dxa"/>
            <w:gridSpan w:val="10"/>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Улицы и дороги местного значения:</w:t>
            </w:r>
          </w:p>
        </w:tc>
      </w:tr>
      <w:tr w:rsidR="001A4403" w:rsidRPr="001A4403" w:rsidTr="00784189">
        <w:tc>
          <w:tcPr>
            <w:tcW w:w="123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0A016C" w:rsidP="00767450">
            <w:pPr>
              <w:pStyle w:val="formattext"/>
              <w:spacing w:before="0" w:beforeAutospacing="0" w:after="0" w:afterAutospacing="0"/>
              <w:jc w:val="center"/>
              <w:textAlignment w:val="baseline"/>
            </w:pPr>
            <w:r>
              <w:t>У</w:t>
            </w:r>
            <w:r w:rsidR="001A4403" w:rsidRPr="00767450">
              <w:t>лицы в зонах жилой застройки</w:t>
            </w:r>
          </w:p>
        </w:tc>
        <w:tc>
          <w:tcPr>
            <w:tcW w:w="8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3,0-3,5</w:t>
            </w:r>
          </w:p>
        </w:tc>
        <w:tc>
          <w:tcPr>
            <w:tcW w:w="11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84189">
        <w:tc>
          <w:tcPr>
            <w:tcW w:w="1230"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998" w:type="dxa"/>
            <w:gridSpan w:val="2"/>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70/80</w:t>
            </w:r>
          </w:p>
        </w:tc>
        <w:tc>
          <w:tcPr>
            <w:tcW w:w="1037"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250</w:t>
            </w:r>
          </w:p>
        </w:tc>
        <w:tc>
          <w:tcPr>
            <w:tcW w:w="1157"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spacing w:line="240" w:lineRule="auto"/>
              <w:ind w:firstLine="0"/>
              <w:jc w:val="center"/>
              <w:rPr>
                <w:szCs w:val="24"/>
              </w:rPr>
            </w:pPr>
          </w:p>
        </w:tc>
        <w:tc>
          <w:tcPr>
            <w:tcW w:w="840"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c>
          <w:tcPr>
            <w:tcW w:w="998" w:type="dxa"/>
            <w:gridSpan w:val="2"/>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40/40</w:t>
            </w:r>
          </w:p>
        </w:tc>
        <w:tc>
          <w:tcPr>
            <w:tcW w:w="1037"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200</w:t>
            </w:r>
          </w:p>
        </w:tc>
        <w:tc>
          <w:tcPr>
            <w:tcW w:w="1157" w:type="dxa"/>
            <w:tcBorders>
              <w:top w:val="nil"/>
              <w:left w:val="single" w:sz="6" w:space="0" w:color="000000"/>
              <w:bottom w:val="single" w:sz="4" w:space="0" w:color="auto"/>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767450" w:rsidRDefault="000A016C" w:rsidP="00767450">
            <w:pPr>
              <w:pStyle w:val="formattext"/>
              <w:spacing w:before="0" w:beforeAutospacing="0" w:after="0" w:afterAutospacing="0"/>
              <w:jc w:val="center"/>
              <w:textAlignment w:val="baseline"/>
            </w:pPr>
            <w:r>
              <w:t>У</w:t>
            </w:r>
            <w:r w:rsidR="001A4403" w:rsidRPr="00767450">
              <w:t>лицы в обществе</w:t>
            </w:r>
            <w:r w:rsidR="00767450">
              <w:t>н-</w:t>
            </w:r>
          </w:p>
          <w:p w:rsidR="001A4403" w:rsidRPr="00767450" w:rsidRDefault="00767450" w:rsidP="00767450">
            <w:pPr>
              <w:pStyle w:val="formattext"/>
              <w:spacing w:before="0" w:beforeAutospacing="0" w:after="0" w:afterAutospacing="0"/>
              <w:jc w:val="center"/>
              <w:textAlignment w:val="baseline"/>
            </w:pPr>
            <w:r>
              <w:t>но-</w:t>
            </w:r>
            <w:r w:rsidR="001A4403" w:rsidRPr="00767450">
              <w:br/>
              <w:t>деловых и торговых зонах</w:t>
            </w:r>
          </w:p>
        </w:tc>
        <w:tc>
          <w:tcPr>
            <w:tcW w:w="84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3,0-3,5</w:t>
            </w:r>
          </w:p>
        </w:tc>
        <w:tc>
          <w:tcPr>
            <w:tcW w:w="1176"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67450">
        <w:tc>
          <w:tcPr>
            <w:tcW w:w="1230"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w:t>
            </w:r>
          </w:p>
        </w:tc>
        <w:tc>
          <w:tcPr>
            <w:tcW w:w="998" w:type="dxa"/>
            <w:gridSpan w:val="2"/>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70/80</w:t>
            </w:r>
          </w:p>
        </w:tc>
        <w:tc>
          <w:tcPr>
            <w:tcW w:w="1037"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4" w:space="0" w:color="auto"/>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250</w:t>
            </w:r>
          </w:p>
        </w:tc>
        <w:tc>
          <w:tcPr>
            <w:tcW w:w="1157" w:type="dxa"/>
            <w:tcBorders>
              <w:top w:val="single" w:sz="4" w:space="0" w:color="auto"/>
              <w:left w:val="single" w:sz="6" w:space="0" w:color="000000"/>
              <w:bottom w:val="nil"/>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30</w:t>
            </w:r>
          </w:p>
        </w:tc>
        <w:tc>
          <w:tcPr>
            <w:tcW w:w="998" w:type="dxa"/>
            <w:gridSpan w:val="2"/>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176"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80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200</w:t>
            </w:r>
          </w:p>
        </w:tc>
        <w:tc>
          <w:tcPr>
            <w:tcW w:w="1157" w:type="dxa"/>
            <w:tcBorders>
              <w:top w:val="nil"/>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spacing w:line="240" w:lineRule="auto"/>
              <w:ind w:firstLine="0"/>
              <w:rPr>
                <w:szCs w:val="24"/>
              </w:rPr>
            </w:pPr>
          </w:p>
        </w:tc>
      </w:tr>
      <w:tr w:rsidR="001A4403" w:rsidRPr="001A4403" w:rsidTr="00767450">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0A016C" w:rsidP="00767450">
            <w:pPr>
              <w:pStyle w:val="formattext"/>
              <w:spacing w:before="0" w:beforeAutospacing="0" w:after="0" w:afterAutospacing="0"/>
              <w:jc w:val="center"/>
              <w:textAlignment w:val="baseline"/>
            </w:pPr>
            <w:r>
              <w:t>У</w:t>
            </w:r>
            <w:r w:rsidR="001A4403" w:rsidRPr="00767450">
              <w:t>лицы и дороги в производ</w:t>
            </w:r>
            <w:r w:rsidR="00D230FD">
              <w:t>-</w:t>
            </w:r>
            <w:r w:rsidR="001A4403" w:rsidRPr="00767450">
              <w:t>ственных зонах</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3,5</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2-4</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110/140</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60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1000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400</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2,0</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Пешеходные улицы и площади:</w:t>
            </w:r>
          </w:p>
        </w:tc>
      </w:tr>
      <w:tr w:rsidR="001A4403" w:rsidRPr="001A4403" w:rsidTr="00767450">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767450">
            <w:pPr>
              <w:pStyle w:val="formattext"/>
              <w:spacing w:before="0" w:beforeAutospacing="0" w:after="0" w:afterAutospacing="0"/>
              <w:jc w:val="center"/>
              <w:textAlignment w:val="baseline"/>
            </w:pPr>
            <w:r w:rsidRPr="00767450">
              <w:t>Пешеход</w:t>
            </w:r>
            <w:r w:rsidR="00767450">
              <w:t>-</w:t>
            </w:r>
            <w:r w:rsidRPr="00767450">
              <w:t>ные улицы и площади</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9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расчету</w:t>
            </w:r>
          </w:p>
        </w:tc>
        <w:tc>
          <w:tcPr>
            <w:tcW w:w="1176"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расчету</w:t>
            </w:r>
          </w:p>
        </w:tc>
        <w:tc>
          <w:tcPr>
            <w:tcW w:w="106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50</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11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w:t>
            </w:r>
          </w:p>
        </w:tc>
        <w:tc>
          <w:tcPr>
            <w:tcW w:w="115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1A4403">
            <w:pPr>
              <w:pStyle w:val="formattext"/>
              <w:spacing w:before="0" w:beforeAutospacing="0" w:after="0" w:afterAutospacing="0"/>
              <w:jc w:val="center"/>
              <w:textAlignment w:val="baseline"/>
            </w:pPr>
            <w:r w:rsidRPr="00767450">
              <w:t>По проекту</w:t>
            </w:r>
          </w:p>
        </w:tc>
      </w:tr>
      <w:tr w:rsidR="001A4403" w:rsidRPr="001A4403" w:rsidTr="00767450">
        <w:tc>
          <w:tcPr>
            <w:tcW w:w="973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hideMark/>
          </w:tcPr>
          <w:p w:rsidR="001A4403" w:rsidRPr="00767450" w:rsidRDefault="001A4403" w:rsidP="002311AD">
            <w:pPr>
              <w:pStyle w:val="formattext"/>
              <w:spacing w:before="0" w:beforeAutospacing="0" w:after="0" w:afterAutospacing="0"/>
              <w:ind w:firstLine="634"/>
              <w:textAlignment w:val="baseline"/>
            </w:pPr>
            <w:r w:rsidRPr="00767450">
              <w:t>Примечания:</w:t>
            </w:r>
          </w:p>
          <w:p w:rsidR="001A4403" w:rsidRPr="00767450" w:rsidRDefault="001A4403" w:rsidP="002311AD">
            <w:pPr>
              <w:pStyle w:val="formattext"/>
              <w:spacing w:before="0" w:beforeAutospacing="0" w:after="0" w:afterAutospacing="0"/>
              <w:ind w:firstLine="634"/>
              <w:jc w:val="both"/>
              <w:textAlignment w:val="baseline"/>
            </w:pPr>
            <w:r w:rsidRPr="00767450">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- 50-100; м</w:t>
            </w:r>
            <w:r w:rsidR="006939B1">
              <w:t>агистральных улиц - 40-100,</w:t>
            </w:r>
            <w:r w:rsidRPr="00767450">
              <w:t xml:space="preserve"> улиц и дорог местного значения - 15-30.</w:t>
            </w:r>
          </w:p>
          <w:p w:rsidR="001A4403" w:rsidRPr="00767450" w:rsidRDefault="001A4403" w:rsidP="002311AD">
            <w:pPr>
              <w:pStyle w:val="formattext"/>
              <w:spacing w:before="0" w:beforeAutospacing="0" w:after="0" w:afterAutospacing="0"/>
              <w:ind w:firstLine="634"/>
              <w:jc w:val="both"/>
              <w:textAlignment w:val="baseline"/>
            </w:pPr>
            <w:r w:rsidRPr="00767450">
              <w:t>2. 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p w:rsidR="001A4403" w:rsidRPr="00767450" w:rsidRDefault="001A4403" w:rsidP="002311AD">
            <w:pPr>
              <w:pStyle w:val="formattext"/>
              <w:spacing w:before="0" w:beforeAutospacing="0" w:after="0" w:afterAutospacing="0"/>
              <w:ind w:firstLine="634"/>
              <w:jc w:val="both"/>
              <w:textAlignment w:val="baseline"/>
            </w:pPr>
            <w:r w:rsidRPr="00767450">
              <w:t>3. При назначении ширины проезжей части 10 полос движения минимальное расстояние между транспортными развязками необходимо увеличить в 1,2 раза.</w:t>
            </w:r>
          </w:p>
          <w:p w:rsidR="001A4403" w:rsidRPr="00767450" w:rsidRDefault="001A4403" w:rsidP="002311AD">
            <w:pPr>
              <w:pStyle w:val="formattext"/>
              <w:spacing w:before="0" w:beforeAutospacing="0" w:after="0" w:afterAutospacing="0"/>
              <w:ind w:firstLine="634"/>
              <w:jc w:val="both"/>
              <w:textAlignment w:val="baseline"/>
            </w:pPr>
            <w:r w:rsidRPr="00767450">
              <w:t>4. 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1A4403" w:rsidRPr="00767450" w:rsidRDefault="001A4403" w:rsidP="002311AD">
            <w:pPr>
              <w:pStyle w:val="formattext"/>
              <w:spacing w:before="0" w:beforeAutospacing="0" w:after="0" w:afterAutospacing="0"/>
              <w:ind w:firstLine="634"/>
              <w:jc w:val="both"/>
              <w:textAlignment w:val="baseline"/>
            </w:pPr>
            <w:r w:rsidRPr="00767450">
              <w:t xml:space="preserve">5. В климатических подрайонах IA, IБ и IГ наибольшие продольные уклоны проезжей части магистральных улиц и дорог следует уменьшать на </w:t>
            </w:r>
            <w:r w:rsidR="00D230FD">
              <w:t>10%</w:t>
            </w:r>
            <w:r w:rsidRPr="00767450">
              <w:t>.</w:t>
            </w:r>
          </w:p>
          <w:p w:rsidR="001A4403" w:rsidRPr="00767450" w:rsidRDefault="001A4403" w:rsidP="002311AD">
            <w:pPr>
              <w:pStyle w:val="formattext"/>
              <w:spacing w:before="0" w:beforeAutospacing="0" w:after="0" w:afterAutospacing="0"/>
              <w:ind w:firstLine="634"/>
              <w:jc w:val="both"/>
              <w:textAlignment w:val="baseline"/>
            </w:pPr>
            <w:r w:rsidRPr="00767450">
              <w:t>6. В ширину пешеходной части тротуаров и дорожек не включаются площади, необходимые для размещения киосков, скамеек и т.п.</w:t>
            </w:r>
          </w:p>
          <w:p w:rsidR="001A4403" w:rsidRPr="00767450" w:rsidRDefault="001A4403" w:rsidP="002311AD">
            <w:pPr>
              <w:pStyle w:val="formattext"/>
              <w:spacing w:before="0" w:beforeAutospacing="0" w:after="0" w:afterAutospacing="0"/>
              <w:ind w:firstLine="634"/>
              <w:jc w:val="both"/>
              <w:textAlignment w:val="baseline"/>
            </w:pPr>
            <w:r w:rsidRPr="00767450">
              <w:t>7.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1A4403" w:rsidRPr="00767450" w:rsidRDefault="001A4403" w:rsidP="002311AD">
            <w:pPr>
              <w:pStyle w:val="formattext"/>
              <w:spacing w:before="0" w:beforeAutospacing="0" w:after="0" w:afterAutospacing="0"/>
              <w:ind w:firstLine="634"/>
              <w:jc w:val="both"/>
              <w:textAlignment w:val="baseline"/>
            </w:pPr>
            <w:r w:rsidRPr="00767450">
              <w:t>8. При непосредственном примыкании тротуаров к стенам зданий, подпорным стенкам или оградам следует увеличивать их ширину не менее чем на 0,5 м.</w:t>
            </w:r>
          </w:p>
          <w:p w:rsidR="001A4403" w:rsidRPr="00767450" w:rsidRDefault="001A4403" w:rsidP="002311AD">
            <w:pPr>
              <w:pStyle w:val="formattext"/>
              <w:spacing w:before="0" w:beforeAutospacing="0" w:after="0" w:afterAutospacing="0"/>
              <w:ind w:firstLine="634"/>
              <w:jc w:val="both"/>
              <w:textAlignment w:val="baseline"/>
            </w:pPr>
            <w:r w:rsidRPr="00767450">
              <w:lastRenderedPageBreak/>
              <w:t>9.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1A4403" w:rsidRDefault="001A4403" w:rsidP="002311AD">
            <w:pPr>
              <w:pStyle w:val="formattext"/>
              <w:spacing w:before="0" w:beforeAutospacing="0" w:after="0" w:afterAutospacing="0"/>
              <w:ind w:firstLine="634"/>
              <w:jc w:val="both"/>
              <w:textAlignment w:val="baseline"/>
            </w:pPr>
            <w:r w:rsidRPr="00767450">
              <w:t>10.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w:t>
            </w:r>
            <w:r w:rsidR="00D230FD">
              <w:t xml:space="preserve">танавливаемых по ГОСТ Р 52289), </w:t>
            </w:r>
            <w:r w:rsidRPr="00767450">
              <w:t>размер такой зоны следует принимать в зависимости от расчетной скорости с учетом стесненности условий.</w:t>
            </w:r>
          </w:p>
          <w:p w:rsidR="001A4403" w:rsidRPr="00767450" w:rsidRDefault="001A4403" w:rsidP="00767450">
            <w:pPr>
              <w:pStyle w:val="formattext"/>
              <w:spacing w:before="0" w:beforeAutospacing="0" w:after="0" w:afterAutospacing="0"/>
              <w:ind w:firstLine="634"/>
              <w:jc w:val="both"/>
              <w:textAlignment w:val="baseline"/>
            </w:pPr>
            <w:r w:rsidRPr="00767450">
              <w:t>11. В климатических подрайонах IА, IБ и IГ, в местностях с объемом снегопереноса более 200 м/м ширину тротуаров на магистральных улицах рекомендуется принимать не менее 3 м, если не предусмотрены иные технические решения, позволяющие кратковременное размещение снеговых отложений.</w:t>
            </w:r>
          </w:p>
        </w:tc>
      </w:tr>
    </w:tbl>
    <w:p w:rsidR="001A4403" w:rsidRDefault="001A4403" w:rsidP="001A4403">
      <w:pPr>
        <w:ind w:left="567" w:firstLine="0"/>
      </w:pPr>
    </w:p>
    <w:p w:rsidR="00D230FD" w:rsidRPr="001A4403" w:rsidRDefault="00D230FD" w:rsidP="001A4403">
      <w:pPr>
        <w:ind w:left="567" w:firstLine="0"/>
      </w:pPr>
    </w:p>
    <w:p w:rsidR="00F15BA3" w:rsidRPr="00D230FD" w:rsidRDefault="00D230FD" w:rsidP="00D230FD">
      <w:pPr>
        <w:spacing w:line="240" w:lineRule="auto"/>
        <w:ind w:firstLine="0"/>
        <w:rPr>
          <w:sz w:val="28"/>
          <w:szCs w:val="28"/>
        </w:rPr>
      </w:pPr>
      <w:r w:rsidRPr="00D230FD">
        <w:rPr>
          <w:sz w:val="28"/>
          <w:szCs w:val="28"/>
        </w:rPr>
        <w:t>Заместитель начальника управления</w:t>
      </w:r>
    </w:p>
    <w:p w:rsidR="00D230FD" w:rsidRPr="00D230FD" w:rsidRDefault="00D230FD" w:rsidP="00D230FD">
      <w:pPr>
        <w:spacing w:line="240" w:lineRule="auto"/>
        <w:ind w:firstLine="0"/>
        <w:rPr>
          <w:sz w:val="28"/>
          <w:szCs w:val="28"/>
        </w:rPr>
      </w:pPr>
      <w:r w:rsidRPr="00D230FD">
        <w:rPr>
          <w:sz w:val="28"/>
          <w:szCs w:val="28"/>
        </w:rPr>
        <w:t xml:space="preserve">архитектуры и градостроительства, </w:t>
      </w:r>
    </w:p>
    <w:p w:rsidR="00D230FD" w:rsidRPr="00D230FD" w:rsidRDefault="00D230FD" w:rsidP="00D230FD">
      <w:pPr>
        <w:spacing w:line="240" w:lineRule="auto"/>
        <w:ind w:firstLine="0"/>
        <w:rPr>
          <w:sz w:val="28"/>
          <w:szCs w:val="28"/>
        </w:rPr>
      </w:pPr>
      <w:r w:rsidRPr="00D230FD">
        <w:rPr>
          <w:sz w:val="28"/>
          <w:szCs w:val="28"/>
        </w:rPr>
        <w:t>начальник отдела градостроительства                                            М.Ю. Тенгелиди</w:t>
      </w:r>
    </w:p>
    <w:p w:rsidR="00D230FD" w:rsidRPr="001A4403" w:rsidRDefault="00D230FD" w:rsidP="00D230FD">
      <w:pPr>
        <w:spacing w:line="240" w:lineRule="auto"/>
        <w:ind w:firstLine="0"/>
      </w:pPr>
    </w:p>
    <w:p w:rsidR="008C1AB8" w:rsidRPr="00246F33" w:rsidRDefault="008C1AB8" w:rsidP="008C1AB8">
      <w:pPr>
        <w:pageBreakBefore/>
        <w:ind w:firstLine="0"/>
        <w:jc w:val="center"/>
      </w:pPr>
      <w:r w:rsidRPr="00246F33">
        <w:lastRenderedPageBreak/>
        <w:t>МЕСТНЫЕ НОРМАТИВЫ ГРАДОСТРОИТЕЛЬГОНОГО ПРОЕКТИРОВАНИЯ АБИНСКОГО ГОРОДСКОГО ПОСЕЛЕНИЯ АБИНСКОГО РАЙОНА КРАСНОДАРСКОГО КРАЯ</w:t>
      </w:r>
    </w:p>
    <w:p w:rsidR="008C1AB8" w:rsidRPr="00246F33" w:rsidRDefault="008C1AB8" w:rsidP="008C1AB8">
      <w:pPr>
        <w:overflowPunct w:val="0"/>
        <w:autoSpaceDE w:val="0"/>
        <w:autoSpaceDN w:val="0"/>
        <w:adjustRightInd w:val="0"/>
        <w:ind w:firstLine="0"/>
        <w:rPr>
          <w:b/>
          <w:szCs w:val="24"/>
        </w:rPr>
      </w:pPr>
    </w:p>
    <w:p w:rsidR="008C1AB8" w:rsidRPr="00246F33" w:rsidRDefault="008C1AB8" w:rsidP="008C1AB8">
      <w:pPr>
        <w:overflowPunct w:val="0"/>
        <w:autoSpaceDE w:val="0"/>
        <w:autoSpaceDN w:val="0"/>
        <w:adjustRightInd w:val="0"/>
        <w:ind w:firstLine="0"/>
        <w:rPr>
          <w:szCs w:val="24"/>
        </w:rPr>
      </w:pPr>
      <w:r w:rsidRPr="00246F33">
        <w:rPr>
          <w:b/>
          <w:szCs w:val="24"/>
        </w:rPr>
        <w:t>Разработчик:</w:t>
      </w:r>
      <w:r w:rsidRPr="00246F33">
        <w:rPr>
          <w:szCs w:val="24"/>
        </w:rPr>
        <w:t xml:space="preserve"> </w:t>
      </w:r>
    </w:p>
    <w:p w:rsidR="008C1AB8" w:rsidRPr="00246F33" w:rsidRDefault="008C1AB8" w:rsidP="008C1AB8">
      <w:pPr>
        <w:overflowPunct w:val="0"/>
        <w:autoSpaceDE w:val="0"/>
        <w:autoSpaceDN w:val="0"/>
        <w:adjustRightInd w:val="0"/>
        <w:spacing w:line="333" w:lineRule="auto"/>
        <w:ind w:firstLine="0"/>
        <w:jc w:val="center"/>
        <w:rPr>
          <w:szCs w:val="24"/>
        </w:rPr>
      </w:pPr>
      <w:r w:rsidRPr="00246F33">
        <w:rPr>
          <w:noProof/>
          <w:szCs w:val="24"/>
          <w:lang w:eastAsia="ru-RU"/>
        </w:rPr>
        <w:drawing>
          <wp:inline distT="0" distB="0" distL="0" distR="0" wp14:anchorId="0250B084" wp14:editId="6C905F5D">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p w:rsidR="008C1AB8" w:rsidRPr="00246F33" w:rsidRDefault="008C1AB8" w:rsidP="008C1AB8">
      <w:pPr>
        <w:ind w:firstLine="0"/>
        <w:jc w:val="center"/>
        <w:rPr>
          <w:b/>
          <w:szCs w:val="24"/>
        </w:rPr>
      </w:pPr>
      <w:r w:rsidRPr="00246F33">
        <w:rPr>
          <w:b/>
          <w:szCs w:val="24"/>
        </w:rPr>
        <w:t>Общество с ограниченной ответственностью «ЭНЕРГОАУДИТ»</w:t>
      </w:r>
    </w:p>
    <w:p w:rsidR="008C1AB8" w:rsidRPr="00246F33" w:rsidRDefault="008C1AB8" w:rsidP="008C1AB8">
      <w:pPr>
        <w:pStyle w:val="S5"/>
        <w:ind w:firstLine="0"/>
        <w:jc w:val="left"/>
      </w:pPr>
      <w:r w:rsidRPr="00246F33">
        <w:t xml:space="preserve">Юридический/фактический адрес: 160011, г. Вологда, ул. Герцена, д. 56, оф. 202 </w:t>
      </w:r>
    </w:p>
    <w:p w:rsidR="008C1AB8" w:rsidRPr="00246F33" w:rsidRDefault="008C1AB8" w:rsidP="008C1AB8">
      <w:pPr>
        <w:pStyle w:val="S5"/>
        <w:ind w:firstLine="0"/>
        <w:jc w:val="left"/>
        <w:rPr>
          <w:vertAlign w:val="superscript"/>
        </w:rPr>
      </w:pPr>
      <w:r w:rsidRPr="00246F33">
        <w:t xml:space="preserve">тел/факс: 8 (8172) 75-60-06, 733-874, 730-800 </w:t>
      </w:r>
    </w:p>
    <w:p w:rsidR="008C1AB8" w:rsidRPr="00246F33" w:rsidRDefault="008C1AB8" w:rsidP="008C1AB8">
      <w:pPr>
        <w:pStyle w:val="S5"/>
        <w:ind w:firstLine="0"/>
        <w:jc w:val="left"/>
      </w:pPr>
      <w:r w:rsidRPr="00246F33">
        <w:t xml:space="preserve">адрес электронной почты: </w:t>
      </w:r>
      <w:hyperlink r:id="rId9" w:history="1">
        <w:r w:rsidRPr="00246F33">
          <w:rPr>
            <w:rStyle w:val="a9"/>
            <w:color w:val="auto"/>
          </w:rPr>
          <w:t>energoaudit35@list.ru</w:t>
        </w:r>
      </w:hyperlink>
      <w:r w:rsidRPr="00246F33">
        <w:t xml:space="preserve"> </w:t>
      </w:r>
    </w:p>
    <w:p w:rsidR="008C1AB8" w:rsidRPr="00246F33" w:rsidRDefault="008C1AB8" w:rsidP="008C1AB8">
      <w:pPr>
        <w:pStyle w:val="S5"/>
        <w:ind w:firstLine="0"/>
        <w:jc w:val="left"/>
      </w:pPr>
      <w:r w:rsidRPr="00246F33">
        <w:t xml:space="preserve">Свидетельство саморегулируемой организации № </w:t>
      </w:r>
      <w:r w:rsidRPr="00246F33">
        <w:rPr>
          <w:u w:val="single"/>
        </w:rPr>
        <w:t>СРО № 3525255903-25022013-Э0183</w:t>
      </w:r>
    </w:p>
    <w:p w:rsidR="008C1AB8" w:rsidRPr="00246F33" w:rsidRDefault="008C1AB8" w:rsidP="008C1AB8">
      <w:pPr>
        <w:autoSpaceDE w:val="0"/>
        <w:autoSpaceDN w:val="0"/>
        <w:adjustRightInd w:val="0"/>
        <w:rPr>
          <w:szCs w:val="24"/>
        </w:rPr>
      </w:pPr>
    </w:p>
    <w:tbl>
      <w:tblPr>
        <w:tblW w:w="0" w:type="auto"/>
        <w:tblLook w:val="04A0" w:firstRow="1" w:lastRow="0" w:firstColumn="1" w:lastColumn="0" w:noHBand="0" w:noVBand="1"/>
      </w:tblPr>
      <w:tblGrid>
        <w:gridCol w:w="4786"/>
        <w:gridCol w:w="2835"/>
        <w:gridCol w:w="1950"/>
      </w:tblGrid>
      <w:tr w:rsidR="008C1AB8" w:rsidRPr="00246F33" w:rsidTr="00237C17">
        <w:tc>
          <w:tcPr>
            <w:tcW w:w="4786" w:type="dxa"/>
            <w:shd w:val="clear" w:color="auto" w:fill="auto"/>
            <w:vAlign w:val="center"/>
          </w:tcPr>
          <w:p w:rsidR="008C1AB8" w:rsidRPr="00246F33" w:rsidRDefault="008C1AB8" w:rsidP="00237C17">
            <w:pPr>
              <w:pStyle w:val="S5"/>
              <w:ind w:firstLine="0"/>
              <w:rPr>
                <w:b/>
              </w:rPr>
            </w:pPr>
            <w:r w:rsidRPr="00246F33">
              <w:rPr>
                <w:b/>
              </w:rPr>
              <w:t xml:space="preserve">Генеральный директор </w:t>
            </w:r>
          </w:p>
        </w:tc>
        <w:tc>
          <w:tcPr>
            <w:tcW w:w="2835" w:type="dxa"/>
            <w:shd w:val="clear" w:color="auto" w:fill="auto"/>
            <w:vAlign w:val="center"/>
          </w:tcPr>
          <w:p w:rsidR="008C1AB8" w:rsidRPr="00246F33" w:rsidRDefault="008C1AB8" w:rsidP="00237C17">
            <w:pPr>
              <w:autoSpaceDE w:val="0"/>
              <w:autoSpaceDN w:val="0"/>
              <w:adjustRightInd w:val="0"/>
              <w:ind w:firstLine="0"/>
              <w:jc w:val="center"/>
              <w:rPr>
                <w:szCs w:val="24"/>
              </w:rPr>
            </w:pPr>
            <w:r w:rsidRPr="00246F33">
              <w:rPr>
                <w:b/>
                <w:bCs/>
                <w:szCs w:val="24"/>
              </w:rPr>
              <w:t>__________________</w:t>
            </w:r>
          </w:p>
        </w:tc>
        <w:tc>
          <w:tcPr>
            <w:tcW w:w="1950" w:type="dxa"/>
            <w:shd w:val="clear" w:color="auto" w:fill="auto"/>
            <w:vAlign w:val="center"/>
          </w:tcPr>
          <w:p w:rsidR="008C1AB8" w:rsidRPr="00246F33" w:rsidRDefault="008C1AB8" w:rsidP="00237C17">
            <w:pPr>
              <w:pStyle w:val="S5"/>
              <w:ind w:firstLine="0"/>
              <w:jc w:val="right"/>
              <w:rPr>
                <w:b/>
              </w:rPr>
            </w:pPr>
            <w:r w:rsidRPr="00246F33">
              <w:rPr>
                <w:b/>
              </w:rPr>
              <w:t>Антонов С.А.</w:t>
            </w:r>
          </w:p>
        </w:tc>
      </w:tr>
    </w:tbl>
    <w:p w:rsidR="008C1AB8" w:rsidRPr="00246F33" w:rsidRDefault="008C1AB8" w:rsidP="008C1AB8">
      <w:pPr>
        <w:pStyle w:val="S5"/>
        <w:spacing w:before="960"/>
        <w:ind w:firstLine="0"/>
        <w:rPr>
          <w:b/>
        </w:rPr>
      </w:pPr>
      <w:r w:rsidRPr="00246F33">
        <w:rPr>
          <w:b/>
        </w:rPr>
        <w:t xml:space="preserve">Заказчик: </w:t>
      </w:r>
    </w:p>
    <w:p w:rsidR="008C1AB8" w:rsidRPr="00246F33" w:rsidRDefault="008C1AB8" w:rsidP="008C1AB8">
      <w:pPr>
        <w:pStyle w:val="S5"/>
        <w:spacing w:before="640"/>
        <w:ind w:firstLine="0"/>
        <w:jc w:val="center"/>
        <w:rPr>
          <w:b/>
        </w:rPr>
      </w:pPr>
      <w:r w:rsidRPr="00246F33">
        <w:rPr>
          <w:b/>
          <w:sz w:val="23"/>
          <w:szCs w:val="23"/>
        </w:rPr>
        <w:t>Администрация Абинского городского поселения Абинского района</w:t>
      </w:r>
    </w:p>
    <w:p w:rsidR="008C1AB8" w:rsidRPr="00246F33" w:rsidRDefault="008C1AB8" w:rsidP="008C1AB8">
      <w:pPr>
        <w:pStyle w:val="S5"/>
        <w:ind w:firstLine="0"/>
      </w:pPr>
      <w:r w:rsidRPr="00246F33">
        <w:rPr>
          <w:snapToGrid w:val="0"/>
        </w:rPr>
        <w:t xml:space="preserve">Юридический адрес: </w:t>
      </w:r>
      <w:r w:rsidRPr="00246F33">
        <w:rPr>
          <w:lang w:eastAsia="ar-SA"/>
        </w:rPr>
        <w:t>353320, Краснодарский край, Абинский район, г. Абинск, ул. Кубанская, д. 18</w:t>
      </w:r>
    </w:p>
    <w:tbl>
      <w:tblPr>
        <w:tblW w:w="0" w:type="auto"/>
        <w:tblLook w:val="04A0" w:firstRow="1" w:lastRow="0" w:firstColumn="1" w:lastColumn="0" w:noHBand="0" w:noVBand="1"/>
      </w:tblPr>
      <w:tblGrid>
        <w:gridCol w:w="4786"/>
        <w:gridCol w:w="2835"/>
        <w:gridCol w:w="1950"/>
      </w:tblGrid>
      <w:tr w:rsidR="008C1AB8" w:rsidRPr="00246F33" w:rsidTr="00237C17">
        <w:tc>
          <w:tcPr>
            <w:tcW w:w="4786" w:type="dxa"/>
            <w:shd w:val="clear" w:color="auto" w:fill="auto"/>
            <w:vAlign w:val="bottom"/>
          </w:tcPr>
          <w:p w:rsidR="008C1AB8" w:rsidRPr="00246F33" w:rsidRDefault="008C1AB8" w:rsidP="00237C17">
            <w:pPr>
              <w:pStyle w:val="S5"/>
              <w:spacing w:before="840" w:line="240" w:lineRule="auto"/>
              <w:ind w:firstLine="0"/>
              <w:jc w:val="left"/>
              <w:rPr>
                <w:b/>
              </w:rPr>
            </w:pPr>
            <w:r w:rsidRPr="00246F33">
              <w:rPr>
                <w:b/>
                <w:lang w:eastAsia="ar-SA"/>
              </w:rPr>
              <w:t>Глава Абинского городского поселения</w:t>
            </w:r>
          </w:p>
        </w:tc>
        <w:tc>
          <w:tcPr>
            <w:tcW w:w="2835" w:type="dxa"/>
            <w:shd w:val="clear" w:color="auto" w:fill="auto"/>
            <w:vAlign w:val="bottom"/>
          </w:tcPr>
          <w:p w:rsidR="008C1AB8" w:rsidRPr="00246F33" w:rsidRDefault="008C1AB8" w:rsidP="00237C17">
            <w:pPr>
              <w:autoSpaceDE w:val="0"/>
              <w:autoSpaceDN w:val="0"/>
              <w:adjustRightInd w:val="0"/>
              <w:ind w:firstLine="0"/>
              <w:jc w:val="center"/>
              <w:rPr>
                <w:b/>
                <w:szCs w:val="24"/>
              </w:rPr>
            </w:pPr>
            <w:r w:rsidRPr="00246F33">
              <w:rPr>
                <w:b/>
                <w:bCs/>
                <w:szCs w:val="24"/>
              </w:rPr>
              <w:t>__________________</w:t>
            </w:r>
          </w:p>
        </w:tc>
        <w:tc>
          <w:tcPr>
            <w:tcW w:w="1950" w:type="dxa"/>
            <w:shd w:val="clear" w:color="auto" w:fill="auto"/>
            <w:vAlign w:val="bottom"/>
          </w:tcPr>
          <w:p w:rsidR="008C1AB8" w:rsidRPr="00246F33" w:rsidRDefault="008C1AB8" w:rsidP="00237C17">
            <w:pPr>
              <w:pStyle w:val="S5"/>
              <w:ind w:firstLine="0"/>
              <w:jc w:val="right"/>
              <w:rPr>
                <w:b/>
              </w:rPr>
            </w:pPr>
            <w:r w:rsidRPr="00246F33">
              <w:rPr>
                <w:b/>
                <w:lang w:eastAsia="ar-SA"/>
              </w:rPr>
              <w:t>Биушкин И.В.</w:t>
            </w:r>
          </w:p>
        </w:tc>
      </w:tr>
    </w:tbl>
    <w:p w:rsidR="008B6BA4" w:rsidRPr="00246F33" w:rsidRDefault="008B6BA4" w:rsidP="00B5024D">
      <w:pPr>
        <w:spacing w:line="360" w:lineRule="auto"/>
        <w:ind w:firstLine="0"/>
        <w:rPr>
          <w:b/>
        </w:rPr>
      </w:pPr>
    </w:p>
    <w:sectPr w:rsidR="008B6BA4" w:rsidRPr="00246F33" w:rsidSect="00B32C57">
      <w:headerReference w:type="default" r:id="rId10"/>
      <w:footerReference w:type="default" r:id="rId11"/>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D26" w:rsidRDefault="00307D26" w:rsidP="00036DAF">
      <w:pPr>
        <w:spacing w:line="240" w:lineRule="auto"/>
      </w:pPr>
      <w:r>
        <w:separator/>
      </w:r>
    </w:p>
  </w:endnote>
  <w:endnote w:type="continuationSeparator" w:id="0">
    <w:p w:rsidR="00307D26" w:rsidRDefault="00307D26"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CED" w:rsidRDefault="00950CED">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D26" w:rsidRDefault="00307D26" w:rsidP="00036DAF">
      <w:pPr>
        <w:spacing w:line="240" w:lineRule="auto"/>
      </w:pPr>
      <w:r>
        <w:separator/>
      </w:r>
    </w:p>
  </w:footnote>
  <w:footnote w:type="continuationSeparator" w:id="0">
    <w:p w:rsidR="00307D26" w:rsidRDefault="00307D26"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950CED" w:rsidRDefault="00950CED">
        <w:pPr>
          <w:pStyle w:val="aff3"/>
          <w:jc w:val="center"/>
        </w:pPr>
        <w:r>
          <w:fldChar w:fldCharType="begin"/>
        </w:r>
        <w:r>
          <w:instrText>PAGE   \* MERGEFORMAT</w:instrText>
        </w:r>
        <w:r>
          <w:fldChar w:fldCharType="separate"/>
        </w:r>
        <w:r w:rsidR="009D67B6">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4"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19"/>
  </w:num>
  <w:num w:numId="5">
    <w:abstractNumId w:val="23"/>
  </w:num>
  <w:num w:numId="6">
    <w:abstractNumId w:val="24"/>
  </w:num>
  <w:num w:numId="7">
    <w:abstractNumId w:val="9"/>
  </w:num>
  <w:num w:numId="8">
    <w:abstractNumId w:val="13"/>
  </w:num>
  <w:num w:numId="9">
    <w:abstractNumId w:val="21"/>
  </w:num>
  <w:num w:numId="10">
    <w:abstractNumId w:val="20"/>
  </w:num>
  <w:num w:numId="11">
    <w:abstractNumId w:val="18"/>
  </w:num>
  <w:num w:numId="12">
    <w:abstractNumId w:val="10"/>
  </w:num>
  <w:num w:numId="13">
    <w:abstractNumId w:val="15"/>
  </w:num>
  <w:num w:numId="14">
    <w:abstractNumId w:val="22"/>
  </w:num>
  <w:num w:numId="15">
    <w:abstractNumId w:val="12"/>
  </w:num>
  <w:num w:numId="16">
    <w:abstractNumId w:val="28"/>
  </w:num>
  <w:num w:numId="17">
    <w:abstractNumId w:val="26"/>
  </w:num>
  <w:num w:numId="18">
    <w:abstractNumId w:val="1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26"/>
  </w:num>
  <w:num w:numId="31">
    <w:abstractNumId w:val="26"/>
  </w:num>
  <w:num w:numId="32">
    <w:abstractNumId w:val="26"/>
    <w:lvlOverride w:ilvl="0">
      <w:startOverride w:val="2"/>
    </w:lvlOverride>
    <w:lvlOverride w:ilvl="1">
      <w:startOverride w:val="1"/>
    </w:lvlOverride>
  </w:num>
  <w:num w:numId="33">
    <w:abstractNumId w:val="16"/>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EE3"/>
    <w:rsid w:val="00057F19"/>
    <w:rsid w:val="0006040B"/>
    <w:rsid w:val="000623BA"/>
    <w:rsid w:val="00062CED"/>
    <w:rsid w:val="000634C5"/>
    <w:rsid w:val="00064687"/>
    <w:rsid w:val="00065586"/>
    <w:rsid w:val="0006621A"/>
    <w:rsid w:val="00067D60"/>
    <w:rsid w:val="0007016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1A62"/>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3855"/>
    <w:rsid w:val="001B3E86"/>
    <w:rsid w:val="001B4807"/>
    <w:rsid w:val="001B4B3E"/>
    <w:rsid w:val="001B51EF"/>
    <w:rsid w:val="001B574D"/>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72CF"/>
    <w:rsid w:val="001D73D3"/>
    <w:rsid w:val="001E148A"/>
    <w:rsid w:val="001E1C1D"/>
    <w:rsid w:val="001E2EA7"/>
    <w:rsid w:val="001E4D7F"/>
    <w:rsid w:val="001E5016"/>
    <w:rsid w:val="001E5CD1"/>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07D26"/>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0C6"/>
    <w:rsid w:val="004174AA"/>
    <w:rsid w:val="00420F57"/>
    <w:rsid w:val="00422534"/>
    <w:rsid w:val="00422A1C"/>
    <w:rsid w:val="0042313D"/>
    <w:rsid w:val="004236C2"/>
    <w:rsid w:val="00423C3E"/>
    <w:rsid w:val="00423FDF"/>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7576"/>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20BB"/>
    <w:rsid w:val="00892AB7"/>
    <w:rsid w:val="00895184"/>
    <w:rsid w:val="00896907"/>
    <w:rsid w:val="008A0F21"/>
    <w:rsid w:val="008A10B3"/>
    <w:rsid w:val="008A1C32"/>
    <w:rsid w:val="008A2604"/>
    <w:rsid w:val="008A2C90"/>
    <w:rsid w:val="008A3F1C"/>
    <w:rsid w:val="008A6A82"/>
    <w:rsid w:val="008A7515"/>
    <w:rsid w:val="008A7DC7"/>
    <w:rsid w:val="008B0D14"/>
    <w:rsid w:val="008B162D"/>
    <w:rsid w:val="008B3E7B"/>
    <w:rsid w:val="008B5FFD"/>
    <w:rsid w:val="008B61EA"/>
    <w:rsid w:val="008B6BA4"/>
    <w:rsid w:val="008B7434"/>
    <w:rsid w:val="008C1AB8"/>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3455"/>
    <w:rsid w:val="0091400B"/>
    <w:rsid w:val="00915AB8"/>
    <w:rsid w:val="00916CB8"/>
    <w:rsid w:val="00916F8F"/>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CDB"/>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67B6"/>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3CE9"/>
    <w:rsid w:val="00A175F4"/>
    <w:rsid w:val="00A20E59"/>
    <w:rsid w:val="00A21A44"/>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40D7"/>
    <w:rsid w:val="00D14898"/>
    <w:rsid w:val="00D14A9F"/>
    <w:rsid w:val="00D168BE"/>
    <w:rsid w:val="00D17D1D"/>
    <w:rsid w:val="00D20418"/>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1438"/>
    <w:rsid w:val="00F035F6"/>
    <w:rsid w:val="00F048F7"/>
    <w:rsid w:val="00F04BA5"/>
    <w:rsid w:val="00F06AE8"/>
    <w:rsid w:val="00F07724"/>
    <w:rsid w:val="00F10FCD"/>
    <w:rsid w:val="00F11B7B"/>
    <w:rsid w:val="00F1263B"/>
    <w:rsid w:val="00F12670"/>
    <w:rsid w:val="00F1324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E5D55"/>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nergoaudit35@li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184F0-C98C-4D11-A453-E1A727DF7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51116</TotalTime>
  <Pages>5</Pages>
  <Words>1090</Words>
  <Characters>6218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1219</cp:revision>
  <cp:lastPrinted>2022-07-05T11:54:00Z</cp:lastPrinted>
  <dcterms:created xsi:type="dcterms:W3CDTF">2015-04-15T07:33:00Z</dcterms:created>
  <dcterms:modified xsi:type="dcterms:W3CDTF">2022-07-05T11:54:00Z</dcterms:modified>
</cp:coreProperties>
</file>